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41F3" w14:textId="15A0D84E" w:rsidR="00981966" w:rsidRDefault="007A68B9" w:rsidP="00BD246E">
      <w:pPr>
        <w:pStyle w:val="berschrift2"/>
        <w:tabs>
          <w:tab w:val="left" w:pos="7524"/>
        </w:tabs>
      </w:pPr>
      <w:sdt>
        <w:sdtPr>
          <w:alias w:val="Titel"/>
          <w:id w:val="-593937383"/>
          <w:placeholder>
            <w:docPart w:val="99BCE71FC7EE4E8A8F4752B4292B9D90"/>
          </w:placeholder>
        </w:sdtPr>
        <w:sdtEndPr/>
        <w:sdtContent>
          <w:r w:rsidR="00576133" w:rsidRPr="00576133">
            <w:rPr>
              <w:sz w:val="38"/>
              <w:szCs w:val="38"/>
            </w:rPr>
            <w:t xml:space="preserve">Ergänzende Hinweise für </w:t>
          </w:r>
          <w:proofErr w:type="spellStart"/>
          <w:r w:rsidR="00576133" w:rsidRPr="00576133">
            <w:rPr>
              <w:sz w:val="38"/>
              <w:szCs w:val="38"/>
            </w:rPr>
            <w:t>Teamende</w:t>
          </w:r>
          <w:proofErr w:type="spellEnd"/>
        </w:sdtContent>
      </w:sdt>
      <w:r w:rsidR="00BD246E">
        <w:tab/>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6133" w:rsidRPr="00BD246E" w14:paraId="1D0AE59F" w14:textId="77777777" w:rsidTr="00031229">
        <w:trPr>
          <w:trHeight w:val="1961"/>
        </w:trPr>
        <w:tc>
          <w:tcPr>
            <w:tcW w:w="9062" w:type="dxa"/>
          </w:tcPr>
          <w:p w14:paraId="54C1774F" w14:textId="13C1381A" w:rsidR="00576133" w:rsidRPr="00BD246E" w:rsidRDefault="00576133" w:rsidP="00576133">
            <w:pPr>
              <w:spacing w:before="240" w:after="240"/>
              <w:rPr>
                <w:rFonts w:ascii="Arial Unicode MS" w:eastAsia="Arial Unicode MS" w:hAnsi="Arial Unicode MS" w:cs="Arial Unicode MS"/>
                <w:u w:val="single"/>
              </w:rPr>
            </w:pPr>
            <w:r>
              <w:rPr>
                <w:noProof/>
              </w:rPr>
              <w:drawing>
                <wp:anchor distT="0" distB="0" distL="114300" distR="114300" simplePos="0" relativeHeight="251672576" behindDoc="0" locked="0" layoutInCell="1" allowOverlap="1" wp14:anchorId="769200CE" wp14:editId="60146FCC">
                  <wp:simplePos x="0" y="0"/>
                  <wp:positionH relativeFrom="column">
                    <wp:posOffset>2540</wp:posOffset>
                  </wp:positionH>
                  <wp:positionV relativeFrom="paragraph">
                    <wp:posOffset>229235</wp:posOffset>
                  </wp:positionV>
                  <wp:extent cx="1080000" cy="1080000"/>
                  <wp:effectExtent l="0" t="0" r="635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anchor>
              </w:drawing>
            </w:r>
            <w:r w:rsidRPr="0073190B">
              <w:t xml:space="preserve">Unter folgenden Links finden pädagogische Fachkräfte weiterführende Informationen, Hilfestellung und praktische Tipps zu den Themen </w:t>
            </w:r>
            <w:proofErr w:type="spellStart"/>
            <w:r w:rsidRPr="0073190B">
              <w:t>Social</w:t>
            </w:r>
            <w:proofErr w:type="spellEnd"/>
            <w:r w:rsidRPr="0073190B">
              <w:t xml:space="preserve"> Media, Demokratie im Netz und digitaler Resilienz. Sie bieten auch Hilfestellungen für Kinder und Jugendliche. Für weitere Ideen, Projekte oder Initiativen in der Region bietet die </w:t>
            </w:r>
            <w:hyperlink r:id="rId11" w:history="1">
              <w:proofErr w:type="spellStart"/>
              <w:r w:rsidRPr="0073190B">
                <w:rPr>
                  <w:rStyle w:val="Hyperlink"/>
                </w:rPr>
                <w:t>Good</w:t>
              </w:r>
              <w:proofErr w:type="spellEnd"/>
              <w:r w:rsidRPr="0073190B">
                <w:rPr>
                  <w:rStyle w:val="Hyperlink"/>
                </w:rPr>
                <w:t>-Practice-Sammlung</w:t>
              </w:r>
            </w:hyperlink>
            <w:r w:rsidRPr="0073190B">
              <w:t xml:space="preserve"> der GMK viele weitere Links und Ideen.</w:t>
            </w:r>
          </w:p>
        </w:tc>
      </w:tr>
    </w:tbl>
    <w:p w14:paraId="6B3869CE" w14:textId="4B78A5B0" w:rsidR="00576133" w:rsidRDefault="00576133" w:rsidP="00576133"/>
    <w:tbl>
      <w:tblPr>
        <w:tblStyle w:val="Tabellenraster"/>
        <w:tblW w:w="906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FE1E2"/>
        <w:tblLayout w:type="fixed"/>
        <w:tblCellMar>
          <w:top w:w="85" w:type="dxa"/>
          <w:bottom w:w="85" w:type="dxa"/>
        </w:tblCellMar>
        <w:tblLook w:val="04A0" w:firstRow="1" w:lastRow="0" w:firstColumn="1" w:lastColumn="0" w:noHBand="0" w:noVBand="1"/>
      </w:tblPr>
      <w:tblGrid>
        <w:gridCol w:w="2238"/>
        <w:gridCol w:w="1843"/>
        <w:gridCol w:w="4981"/>
      </w:tblGrid>
      <w:tr w:rsidR="00576133" w:rsidRPr="00576133" w14:paraId="73811F7D" w14:textId="77777777" w:rsidTr="00576133">
        <w:tc>
          <w:tcPr>
            <w:tcW w:w="2238" w:type="dxa"/>
            <w:shd w:val="clear" w:color="auto" w:fill="F9B9BB"/>
          </w:tcPr>
          <w:p w14:paraId="1D784694" w14:textId="77777777" w:rsidR="00576133" w:rsidRPr="00576133" w:rsidRDefault="00576133" w:rsidP="00301AEB">
            <w:pPr>
              <w:spacing w:after="0" w:line="240" w:lineRule="auto"/>
              <w:rPr>
                <w:b/>
                <w:bCs/>
              </w:rPr>
            </w:pPr>
            <w:r w:rsidRPr="00576133">
              <w:rPr>
                <w:rFonts w:eastAsia="Calibri"/>
                <w:b/>
                <w:bCs/>
              </w:rPr>
              <w:t>Webseite</w:t>
            </w:r>
          </w:p>
        </w:tc>
        <w:tc>
          <w:tcPr>
            <w:tcW w:w="1843" w:type="dxa"/>
            <w:shd w:val="clear" w:color="auto" w:fill="F9B9BB"/>
          </w:tcPr>
          <w:p w14:paraId="2A385157" w14:textId="77777777" w:rsidR="00576133" w:rsidRPr="00576133" w:rsidRDefault="00576133" w:rsidP="00301AEB">
            <w:pPr>
              <w:spacing w:after="0" w:line="240" w:lineRule="auto"/>
              <w:rPr>
                <w:b/>
                <w:bCs/>
              </w:rPr>
            </w:pPr>
            <w:r w:rsidRPr="00576133">
              <w:rPr>
                <w:rFonts w:eastAsia="Calibri"/>
                <w:b/>
                <w:bCs/>
              </w:rPr>
              <w:t>Link</w:t>
            </w:r>
          </w:p>
        </w:tc>
        <w:tc>
          <w:tcPr>
            <w:tcW w:w="4981" w:type="dxa"/>
            <w:shd w:val="clear" w:color="auto" w:fill="F9B9BB"/>
          </w:tcPr>
          <w:p w14:paraId="4D954B93" w14:textId="77777777" w:rsidR="00576133" w:rsidRPr="00576133" w:rsidRDefault="00576133" w:rsidP="00301AEB">
            <w:pPr>
              <w:spacing w:after="0" w:line="240" w:lineRule="auto"/>
              <w:rPr>
                <w:b/>
                <w:bCs/>
              </w:rPr>
            </w:pPr>
            <w:r w:rsidRPr="00576133">
              <w:rPr>
                <w:rFonts w:eastAsia="Calibri"/>
                <w:b/>
                <w:bCs/>
              </w:rPr>
              <w:t>Beschreibung</w:t>
            </w:r>
          </w:p>
        </w:tc>
      </w:tr>
      <w:tr w:rsidR="00576133" w:rsidRPr="00576133" w14:paraId="153029A1" w14:textId="77777777" w:rsidTr="00576133">
        <w:tc>
          <w:tcPr>
            <w:tcW w:w="2238" w:type="dxa"/>
            <w:shd w:val="clear" w:color="auto" w:fill="FFE1E2"/>
          </w:tcPr>
          <w:p w14:paraId="3BA1FD7D" w14:textId="77777777" w:rsidR="00576133" w:rsidRPr="00576133" w:rsidRDefault="00576133" w:rsidP="00301AEB">
            <w:pPr>
              <w:spacing w:after="0" w:line="240" w:lineRule="auto"/>
              <w:rPr>
                <w:rFonts w:eastAsia="Calibri"/>
              </w:rPr>
            </w:pPr>
            <w:proofErr w:type="spellStart"/>
            <w:r w:rsidRPr="00576133">
              <w:rPr>
                <w:rFonts w:eastAsia="Calibri"/>
              </w:rPr>
              <w:t>HateAid</w:t>
            </w:r>
            <w:proofErr w:type="spellEnd"/>
          </w:p>
        </w:tc>
        <w:tc>
          <w:tcPr>
            <w:tcW w:w="1843" w:type="dxa"/>
            <w:shd w:val="clear" w:color="auto" w:fill="FFE1E2"/>
          </w:tcPr>
          <w:p w14:paraId="508680A5" w14:textId="77777777" w:rsidR="00576133" w:rsidRPr="00576133" w:rsidRDefault="00576133" w:rsidP="00301AEB">
            <w:pPr>
              <w:spacing w:after="0" w:line="240" w:lineRule="auto"/>
              <w:rPr>
                <w:rFonts w:eastAsia="Calibri"/>
              </w:rPr>
            </w:pPr>
            <w:hyperlink r:id="rId12" w:history="1">
              <w:r w:rsidRPr="00576133">
                <w:rPr>
                  <w:rStyle w:val="Hyperlink"/>
                  <w:rFonts w:eastAsia="Calibri"/>
                </w:rPr>
                <w:t>https://hateaid.org</w:t>
              </w:r>
            </w:hyperlink>
          </w:p>
        </w:tc>
        <w:tc>
          <w:tcPr>
            <w:tcW w:w="4981" w:type="dxa"/>
            <w:shd w:val="clear" w:color="auto" w:fill="FFE1E2"/>
          </w:tcPr>
          <w:p w14:paraId="53022AC8" w14:textId="77777777" w:rsidR="00576133" w:rsidRPr="00576133" w:rsidRDefault="00576133" w:rsidP="00301AEB">
            <w:pPr>
              <w:spacing w:after="0" w:line="240" w:lineRule="auto"/>
              <w:rPr>
                <w:rFonts w:eastAsia="Calibri"/>
              </w:rPr>
            </w:pPr>
            <w:r w:rsidRPr="00576133">
              <w:rPr>
                <w:rFonts w:eastAsia="Calibri"/>
              </w:rPr>
              <w:t xml:space="preserve">Eine gemeinnützige Organisation, die Betroffene von digitaler Gewalt unterstützt. Sie bietet kostenlose Erstberatung, emotionale Unterstützung und in ausgewählten Fällen rechtliche Hilfe. </w:t>
            </w:r>
            <w:proofErr w:type="spellStart"/>
            <w:r w:rsidRPr="00576133">
              <w:rPr>
                <w:rFonts w:eastAsia="Calibri"/>
              </w:rPr>
              <w:t>HateAid</w:t>
            </w:r>
            <w:proofErr w:type="spellEnd"/>
            <w:r w:rsidRPr="00576133">
              <w:rPr>
                <w:rFonts w:eastAsia="Calibri"/>
              </w:rPr>
              <w:t xml:space="preserve"> führt auch Projekte zur Aufklärung über Online-Hass durch und richtet sich besonders an junge Erwachsene und kommunal Engagierte</w:t>
            </w:r>
          </w:p>
        </w:tc>
      </w:tr>
      <w:tr w:rsidR="00576133" w:rsidRPr="00576133" w14:paraId="4964414F" w14:textId="77777777" w:rsidTr="00576133">
        <w:tc>
          <w:tcPr>
            <w:tcW w:w="2238" w:type="dxa"/>
            <w:shd w:val="clear" w:color="auto" w:fill="FFE1E2"/>
          </w:tcPr>
          <w:p w14:paraId="73B9B956" w14:textId="77777777" w:rsidR="00576133" w:rsidRPr="00576133" w:rsidRDefault="00576133" w:rsidP="00301AEB">
            <w:pPr>
              <w:spacing w:after="0" w:line="240" w:lineRule="auto"/>
              <w:rPr>
                <w:rFonts w:eastAsia="Calibri"/>
              </w:rPr>
            </w:pPr>
            <w:proofErr w:type="spellStart"/>
            <w:r w:rsidRPr="00576133">
              <w:rPr>
                <w:rFonts w:eastAsia="Calibri"/>
              </w:rPr>
              <w:t>Juuuport</w:t>
            </w:r>
            <w:proofErr w:type="spellEnd"/>
            <w:r w:rsidRPr="00576133">
              <w:rPr>
                <w:rFonts w:eastAsia="Calibri"/>
              </w:rPr>
              <w:t>!</w:t>
            </w:r>
          </w:p>
        </w:tc>
        <w:tc>
          <w:tcPr>
            <w:tcW w:w="1843" w:type="dxa"/>
            <w:shd w:val="clear" w:color="auto" w:fill="FFE1E2"/>
          </w:tcPr>
          <w:p w14:paraId="37080CC2" w14:textId="77777777" w:rsidR="00576133" w:rsidRPr="00576133" w:rsidRDefault="00576133" w:rsidP="00301AEB">
            <w:pPr>
              <w:spacing w:after="0" w:line="240" w:lineRule="auto"/>
              <w:rPr>
                <w:rFonts w:eastAsia="Calibri"/>
              </w:rPr>
            </w:pPr>
            <w:hyperlink r:id="rId13" w:history="1">
              <w:r w:rsidRPr="00576133">
                <w:rPr>
                  <w:rStyle w:val="Hyperlink"/>
                  <w:rFonts w:eastAsia="Calibri"/>
                </w:rPr>
                <w:t>https://www.juuuport.de</w:t>
              </w:r>
            </w:hyperlink>
          </w:p>
        </w:tc>
        <w:tc>
          <w:tcPr>
            <w:tcW w:w="4981" w:type="dxa"/>
            <w:shd w:val="clear" w:color="auto" w:fill="FFE1E2"/>
          </w:tcPr>
          <w:p w14:paraId="4ADE3356" w14:textId="77777777" w:rsidR="00576133" w:rsidRPr="00576133" w:rsidRDefault="00576133" w:rsidP="00301AEB">
            <w:pPr>
              <w:spacing w:after="0" w:line="240" w:lineRule="auto"/>
              <w:rPr>
                <w:rFonts w:eastAsia="Calibri"/>
              </w:rPr>
            </w:pPr>
            <w:r w:rsidRPr="00576133">
              <w:rPr>
                <w:rFonts w:eastAsia="Calibri"/>
              </w:rPr>
              <w:t xml:space="preserve">Eine Online-Beratungsplattform von Jugendlichen für Jugendliche, die Hilfe bei Problemen im digitalen Raum anbietet. </w:t>
            </w:r>
            <w:proofErr w:type="spellStart"/>
            <w:r w:rsidRPr="00576133">
              <w:rPr>
                <w:rFonts w:eastAsia="Calibri"/>
              </w:rPr>
              <w:t>Juuuport</w:t>
            </w:r>
            <w:proofErr w:type="spellEnd"/>
            <w:r w:rsidRPr="00576133">
              <w:rPr>
                <w:rFonts w:eastAsia="Calibri"/>
              </w:rPr>
              <w:t xml:space="preserve"> führt auch Online-Workshops für Schulklassen zu Themen wie Cybermobbing, sexuelle Belästigung und Mediensucht durch. Die Website stellt zudem Unterrichtsmaterialien für Lehrkräfte zur Verfügung</w:t>
            </w:r>
          </w:p>
        </w:tc>
      </w:tr>
      <w:tr w:rsidR="00576133" w:rsidRPr="00576133" w14:paraId="72753630" w14:textId="77777777" w:rsidTr="00576133">
        <w:tc>
          <w:tcPr>
            <w:tcW w:w="2238" w:type="dxa"/>
            <w:shd w:val="clear" w:color="auto" w:fill="FFE1E2"/>
          </w:tcPr>
          <w:p w14:paraId="262A5016" w14:textId="77777777" w:rsidR="00576133" w:rsidRPr="00576133" w:rsidRDefault="00576133" w:rsidP="00301AEB">
            <w:pPr>
              <w:spacing w:after="0" w:line="240" w:lineRule="auto"/>
              <w:rPr>
                <w:rFonts w:eastAsia="Calibri"/>
              </w:rPr>
            </w:pPr>
            <w:r w:rsidRPr="00576133">
              <w:rPr>
                <w:rFonts w:eastAsia="Calibri"/>
              </w:rPr>
              <w:t>Klicksafe</w:t>
            </w:r>
          </w:p>
        </w:tc>
        <w:tc>
          <w:tcPr>
            <w:tcW w:w="1843" w:type="dxa"/>
            <w:shd w:val="clear" w:color="auto" w:fill="FFE1E2"/>
          </w:tcPr>
          <w:p w14:paraId="404F3468" w14:textId="77777777" w:rsidR="00576133" w:rsidRPr="00576133" w:rsidRDefault="00576133" w:rsidP="00301AEB">
            <w:pPr>
              <w:spacing w:after="0" w:line="240" w:lineRule="auto"/>
              <w:rPr>
                <w:rFonts w:eastAsia="Calibri"/>
              </w:rPr>
            </w:pPr>
            <w:hyperlink r:id="rId14" w:history="1">
              <w:r w:rsidRPr="00576133">
                <w:rPr>
                  <w:rStyle w:val="Hyperlink"/>
                  <w:rFonts w:eastAsia="Calibri"/>
                </w:rPr>
                <w:t>https://www.klicksafe.de</w:t>
              </w:r>
            </w:hyperlink>
          </w:p>
        </w:tc>
        <w:tc>
          <w:tcPr>
            <w:tcW w:w="4981" w:type="dxa"/>
            <w:shd w:val="clear" w:color="auto" w:fill="FFE1E2"/>
          </w:tcPr>
          <w:p w14:paraId="399A6082" w14:textId="77777777" w:rsidR="00576133" w:rsidRPr="00576133" w:rsidRDefault="00576133" w:rsidP="00301AEB">
            <w:pPr>
              <w:spacing w:after="0" w:line="240" w:lineRule="auto"/>
              <w:rPr>
                <w:rFonts w:eastAsia="Calibri"/>
              </w:rPr>
            </w:pPr>
            <w:r w:rsidRPr="00576133">
              <w:rPr>
                <w:rFonts w:eastAsia="Calibri"/>
              </w:rPr>
              <w:t>Eine EU-Initiative zur Förderung der Medienkompetenz, die umfangreiche Informationen und kostenlose Unterrichtsmaterialien zu Themen wie Internetsicherheit, Hatespeech und Fake News anbietet. Die Website richtet sich an Lehrkräfte, Eltern und Jugendliche und bietet praxisnahe Ressourcen für den Einsatz im Unterricht</w:t>
            </w:r>
          </w:p>
        </w:tc>
      </w:tr>
      <w:tr w:rsidR="00576133" w:rsidRPr="00576133" w14:paraId="4EB18100" w14:textId="77777777" w:rsidTr="00576133">
        <w:tc>
          <w:tcPr>
            <w:tcW w:w="2238" w:type="dxa"/>
            <w:shd w:val="clear" w:color="auto" w:fill="FFE1E2"/>
          </w:tcPr>
          <w:p w14:paraId="15ACBCE9" w14:textId="77777777" w:rsidR="00576133" w:rsidRPr="00576133" w:rsidRDefault="00576133" w:rsidP="00576133">
            <w:pPr>
              <w:spacing w:after="0" w:line="240" w:lineRule="auto"/>
              <w:jc w:val="left"/>
              <w:rPr>
                <w:rFonts w:eastAsia="Calibri"/>
              </w:rPr>
            </w:pPr>
            <w:r w:rsidRPr="00576133">
              <w:rPr>
                <w:rFonts w:eastAsia="Calibri"/>
              </w:rPr>
              <w:t xml:space="preserve">Amadeu Antonio Stiftung: </w:t>
            </w:r>
            <w:proofErr w:type="spellStart"/>
            <w:r w:rsidRPr="00576133">
              <w:rPr>
                <w:rFonts w:eastAsia="Calibri"/>
              </w:rPr>
              <w:t>Hate</w:t>
            </w:r>
            <w:proofErr w:type="spellEnd"/>
            <w:r w:rsidRPr="00576133">
              <w:rPr>
                <w:rFonts w:eastAsia="Calibri"/>
              </w:rPr>
              <w:t xml:space="preserve"> </w:t>
            </w:r>
            <w:r w:rsidRPr="00576133">
              <w:rPr>
                <w:rFonts w:eastAsia="Calibri"/>
              </w:rPr>
              <w:lastRenderedPageBreak/>
              <w:t>Speech und Debattenkultur</w:t>
            </w:r>
          </w:p>
        </w:tc>
        <w:tc>
          <w:tcPr>
            <w:tcW w:w="1843" w:type="dxa"/>
            <w:shd w:val="clear" w:color="auto" w:fill="FFE1E2"/>
          </w:tcPr>
          <w:p w14:paraId="1ED7F8A9" w14:textId="77777777" w:rsidR="00576133" w:rsidRPr="00576133" w:rsidRDefault="00576133" w:rsidP="00301AEB">
            <w:pPr>
              <w:spacing w:after="0" w:line="240" w:lineRule="auto"/>
              <w:rPr>
                <w:rFonts w:eastAsia="Calibri"/>
              </w:rPr>
            </w:pPr>
            <w:hyperlink r:id="rId15" w:history="1">
              <w:r w:rsidRPr="00576133">
                <w:rPr>
                  <w:rStyle w:val="Hyperlink"/>
                  <w:rFonts w:eastAsia="Calibri"/>
                </w:rPr>
                <w:t>https://www.amadeu-antonio-</w:t>
              </w:r>
              <w:r w:rsidRPr="00576133">
                <w:rPr>
                  <w:rStyle w:val="Hyperlink"/>
                  <w:rFonts w:eastAsia="Calibri"/>
                </w:rPr>
                <w:lastRenderedPageBreak/>
                <w:t>stiftung.de/digitale-zivilgesellschaft/</w:t>
              </w:r>
            </w:hyperlink>
          </w:p>
        </w:tc>
        <w:tc>
          <w:tcPr>
            <w:tcW w:w="4981" w:type="dxa"/>
            <w:shd w:val="clear" w:color="auto" w:fill="FFE1E2"/>
          </w:tcPr>
          <w:p w14:paraId="5E6B1FD8" w14:textId="77777777" w:rsidR="00576133" w:rsidRPr="00576133" w:rsidRDefault="00576133" w:rsidP="00301AEB">
            <w:pPr>
              <w:spacing w:after="0" w:line="240" w:lineRule="auto"/>
              <w:rPr>
                <w:rFonts w:eastAsia="Calibri"/>
              </w:rPr>
            </w:pPr>
            <w:r w:rsidRPr="00576133">
              <w:rPr>
                <w:rFonts w:eastAsia="Calibri"/>
              </w:rPr>
              <w:lastRenderedPageBreak/>
              <w:t xml:space="preserve">Informationen, Glossar, Projekte und Angebote der Amadeu Antonio Stiftung zu den Themen </w:t>
            </w:r>
            <w:proofErr w:type="spellStart"/>
            <w:r w:rsidRPr="00576133">
              <w:rPr>
                <w:rFonts w:eastAsia="Calibri"/>
              </w:rPr>
              <w:t>Hate</w:t>
            </w:r>
            <w:proofErr w:type="spellEnd"/>
            <w:r w:rsidRPr="00576133">
              <w:rPr>
                <w:rFonts w:eastAsia="Calibri"/>
              </w:rPr>
              <w:t xml:space="preserve"> Speech und Debattenkultur</w:t>
            </w:r>
          </w:p>
        </w:tc>
      </w:tr>
      <w:tr w:rsidR="00576133" w:rsidRPr="00576133" w14:paraId="6B46FE07" w14:textId="77777777" w:rsidTr="00576133">
        <w:tc>
          <w:tcPr>
            <w:tcW w:w="2238" w:type="dxa"/>
            <w:shd w:val="clear" w:color="auto" w:fill="FFE1E2"/>
          </w:tcPr>
          <w:p w14:paraId="0AAECD8C" w14:textId="77777777" w:rsidR="00576133" w:rsidRPr="00576133" w:rsidRDefault="00576133" w:rsidP="00576133">
            <w:pPr>
              <w:spacing w:after="0" w:line="240" w:lineRule="auto"/>
              <w:jc w:val="left"/>
              <w:rPr>
                <w:rFonts w:eastAsia="Calibri"/>
              </w:rPr>
            </w:pPr>
            <w:proofErr w:type="spellStart"/>
            <w:r w:rsidRPr="00576133">
              <w:rPr>
                <w:rFonts w:eastAsia="Calibri"/>
              </w:rPr>
              <w:t>Hate</w:t>
            </w:r>
            <w:proofErr w:type="spellEnd"/>
            <w:r w:rsidRPr="00576133">
              <w:rPr>
                <w:rFonts w:eastAsia="Calibri"/>
              </w:rPr>
              <w:t xml:space="preserve"> Speech – Gruppenbezogene Menschenfeindlichkeit im Netz</w:t>
            </w:r>
          </w:p>
          <w:p w14:paraId="6F102097" w14:textId="77777777" w:rsidR="00576133" w:rsidRPr="00576133" w:rsidRDefault="00576133" w:rsidP="00576133">
            <w:pPr>
              <w:spacing w:after="0" w:line="240" w:lineRule="auto"/>
              <w:jc w:val="left"/>
              <w:rPr>
                <w:rFonts w:eastAsia="Calibri"/>
              </w:rPr>
            </w:pPr>
          </w:p>
        </w:tc>
        <w:tc>
          <w:tcPr>
            <w:tcW w:w="1843" w:type="dxa"/>
            <w:shd w:val="clear" w:color="auto" w:fill="FFE1E2"/>
          </w:tcPr>
          <w:p w14:paraId="58BF2B8D" w14:textId="77777777" w:rsidR="00576133" w:rsidRPr="00576133" w:rsidRDefault="00576133" w:rsidP="00301AEB">
            <w:pPr>
              <w:spacing w:after="0" w:line="240" w:lineRule="auto"/>
              <w:rPr>
                <w:rFonts w:eastAsia="Calibri"/>
              </w:rPr>
            </w:pPr>
            <w:hyperlink r:id="rId16" w:history="1">
              <w:r w:rsidRPr="00576133">
                <w:rPr>
                  <w:rStyle w:val="Hyperlink"/>
                  <w:rFonts w:eastAsia="Calibri"/>
                </w:rPr>
                <w:t>Themenblätter im Unterricht Nr. 118</w:t>
              </w:r>
            </w:hyperlink>
          </w:p>
        </w:tc>
        <w:tc>
          <w:tcPr>
            <w:tcW w:w="4981" w:type="dxa"/>
            <w:shd w:val="clear" w:color="auto" w:fill="FFE1E2"/>
          </w:tcPr>
          <w:p w14:paraId="38F6B33D" w14:textId="77777777" w:rsidR="00576133" w:rsidRPr="00576133" w:rsidRDefault="00576133" w:rsidP="00301AEB">
            <w:pPr>
              <w:spacing w:after="0" w:line="240" w:lineRule="auto"/>
              <w:rPr>
                <w:rFonts w:eastAsia="Calibri"/>
              </w:rPr>
            </w:pPr>
            <w:r w:rsidRPr="00576133">
              <w:rPr>
                <w:rFonts w:eastAsia="Calibri"/>
              </w:rPr>
              <w:t>Hetze, Hass und Diskriminierung nehmen zuletzt immer mehr Raum im Netz ein. Sie führen zur Abwertung und Ausgrenzung von Menschen und (imaginierten) Gruppen, ziehen Gewalt nach sich und rütteln an den Konventionen des Sagbaren unserer durch Meinungsfreiheit gekennzeichneten pluralen Gesellschaft. Darauf zielt diese Ausgabe der Themenblätter im Unterricht.</w:t>
            </w:r>
          </w:p>
        </w:tc>
      </w:tr>
    </w:tbl>
    <w:p w14:paraId="6E793B7C" w14:textId="3BEBE920" w:rsidR="00576133" w:rsidRDefault="00576133" w:rsidP="00576133"/>
    <w:sectPr w:rsidR="00576133" w:rsidSect="00576133">
      <w:headerReference w:type="default" r:id="rId17"/>
      <w:footerReference w:type="default" r:id="rId18"/>
      <w:pgSz w:w="11906" w:h="16838"/>
      <w:pgMar w:top="1560" w:right="1417" w:bottom="1560" w:left="1417" w:header="680"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C54B" w14:textId="77777777" w:rsidR="007A68B9" w:rsidRDefault="007A68B9">
      <w:pPr>
        <w:spacing w:after="0" w:line="240" w:lineRule="auto"/>
      </w:pPr>
      <w:r>
        <w:separator/>
      </w:r>
    </w:p>
  </w:endnote>
  <w:endnote w:type="continuationSeparator" w:id="0">
    <w:p w14:paraId="45946A01" w14:textId="77777777" w:rsidR="007A68B9" w:rsidRDefault="007A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Arial Unicode MS">
    <w:altName w:val="Arial"/>
    <w:panose1 w:val="020B0604020202020204"/>
    <w:charset w:val="01"/>
    <w:family w:val="roman"/>
    <w:pitch w:val="variable"/>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F6B2" w14:textId="77777777" w:rsidR="00605211" w:rsidRDefault="00605211">
    <w:pPr>
      <w:tabs>
        <w:tab w:val="left" w:pos="9213"/>
      </w:tabs>
      <w:spacing w:after="0" w:line="240" w:lineRule="auto"/>
      <w:rPr>
        <w:rFonts w:ascii="Source Sans 3" w:eastAsia="Arial" w:hAnsi="Source Sans 3" w:cs="Times New Roman"/>
        <w:sz w:val="16"/>
        <w:szCs w:val="16"/>
      </w:rPr>
    </w:pPr>
  </w:p>
  <w:p w14:paraId="4E9DB230" w14:textId="1E795BC5" w:rsidR="00981966" w:rsidRDefault="00B738C5">
    <w:pPr>
      <w:tabs>
        <w:tab w:val="left" w:pos="9213"/>
      </w:tabs>
      <w:spacing w:after="0" w:line="240" w:lineRule="auto"/>
      <w:rPr>
        <w:rFonts w:ascii="Source Sans 3" w:eastAsia="Arial" w:hAnsi="Source Sans 3" w:cs="Times New Roman"/>
      </w:rPr>
    </w:pPr>
    <w:r>
      <w:rPr>
        <w:noProof/>
      </w:rPr>
      <w:drawing>
        <wp:anchor distT="0" distB="0" distL="114300" distR="114300" simplePos="0" relativeHeight="251660800" behindDoc="0" locked="0" layoutInCell="0" allowOverlap="1" wp14:anchorId="016171E4" wp14:editId="125AE8FC">
          <wp:simplePos x="0" y="0"/>
          <wp:positionH relativeFrom="column">
            <wp:posOffset>2540</wp:posOffset>
          </wp:positionH>
          <wp:positionV relativeFrom="paragraph">
            <wp:posOffset>38735</wp:posOffset>
          </wp:positionV>
          <wp:extent cx="641350" cy="226060"/>
          <wp:effectExtent l="0" t="0" r="0" b="0"/>
          <wp:wrapTight wrapText="bothSides">
            <wp:wrapPolygon edited="0">
              <wp:start x="-16" y="0"/>
              <wp:lineTo x="-16" y="19765"/>
              <wp:lineTo x="21075" y="19765"/>
              <wp:lineTo x="21075" y="0"/>
              <wp:lineTo x="-16" y="0"/>
            </wp:wrapPolygon>
          </wp:wrapTight>
          <wp:docPr id="17" name="Bild3 Kopie 1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3 Kopie 1 Kopie 1"/>
                  <pic:cNvPicPr>
                    <a:picLocks noChangeAspect="1" noChangeArrowheads="1"/>
                  </pic:cNvPicPr>
                </pic:nvPicPr>
                <pic:blipFill>
                  <a:blip r:embed="rId1"/>
                  <a:stretch>
                    <a:fillRect/>
                  </a:stretch>
                </pic:blipFill>
                <pic:spPr bwMode="auto">
                  <a:xfrm>
                    <a:off x="0" y="0"/>
                    <a:ext cx="641350" cy="226060"/>
                  </a:xfrm>
                  <a:prstGeom prst="rect">
                    <a:avLst/>
                  </a:prstGeom>
                </pic:spPr>
              </pic:pic>
            </a:graphicData>
          </a:graphic>
        </wp:anchor>
      </w:drawing>
    </w:r>
    <w:r>
      <w:rPr>
        <w:rFonts w:ascii="Source Sans 3" w:eastAsia="Arial" w:hAnsi="Source Sans 3" w:cs="Times New Roman"/>
        <w:sz w:val="16"/>
        <w:szCs w:val="16"/>
      </w:rPr>
      <w:t xml:space="preserve">Diese Praxismethode steht zur Nutzung unter </w:t>
    </w:r>
    <w:hyperlink r:id="rId2" w:tgtFrame="https://creativecommons.org/licenses/by-nc-sa/4.0/">
      <w:r>
        <w:rPr>
          <w:rFonts w:ascii="Source Sans 3" w:eastAsia="Arial" w:hAnsi="Source Sans 3" w:cs="Times New Roman"/>
          <w:color w:val="0000FF" w:themeColor="hyperlink"/>
          <w:sz w:val="16"/>
          <w:szCs w:val="16"/>
          <w:u w:val="single"/>
        </w:rPr>
        <w:t>CC BY-SA 4.0 Bedingungen</w:t>
      </w:r>
    </w:hyperlink>
    <w:r>
      <w:rPr>
        <w:rFonts w:ascii="Source Sans 3" w:eastAsia="Arial" w:hAnsi="Source Sans 3" w:cs="Times New Roman"/>
        <w:sz w:val="16"/>
        <w:szCs w:val="16"/>
      </w:rPr>
      <w:t xml:space="preserve"> (Namensnennung - Weitergabe unter gleichen Bedingungen) zur Verfügung. </w:t>
    </w:r>
    <w:r>
      <w:rPr>
        <w:rStyle w:val="docdata"/>
        <w:rFonts w:ascii="Source Sans 3" w:hAnsi="Source Sans 3"/>
        <w:color w:val="000000"/>
        <w:sz w:val="16"/>
        <w:szCs w:val="16"/>
      </w:rPr>
      <w:t>Die Namensnennung sollte erfolgen: „Praxismethode: [Titel des Dokumentes] – GMK“.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2BDF" w14:textId="77777777" w:rsidR="007A68B9" w:rsidRDefault="007A68B9">
      <w:pPr>
        <w:spacing w:after="0" w:line="240" w:lineRule="auto"/>
      </w:pPr>
      <w:r>
        <w:separator/>
      </w:r>
    </w:p>
  </w:footnote>
  <w:footnote w:type="continuationSeparator" w:id="0">
    <w:p w14:paraId="2B5DAE61" w14:textId="77777777" w:rsidR="007A68B9" w:rsidRDefault="007A6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1876" w14:textId="77777777" w:rsidR="00981966" w:rsidRDefault="00B738C5">
    <w:pPr>
      <w:pStyle w:val="Kopfzeile"/>
      <w:tabs>
        <w:tab w:val="clear" w:pos="4536"/>
        <w:tab w:val="clear" w:pos="9072"/>
        <w:tab w:val="left" w:pos="5064"/>
      </w:tabs>
    </w:pPr>
    <w:r>
      <w:rPr>
        <w:noProof/>
      </w:rPr>
      <w:drawing>
        <wp:anchor distT="0" distB="0" distL="0" distR="0" simplePos="0" relativeHeight="251652608" behindDoc="1" locked="0" layoutInCell="0" allowOverlap="1" wp14:anchorId="7759FAAC" wp14:editId="51F2874D">
          <wp:simplePos x="0" y="0"/>
          <wp:positionH relativeFrom="page">
            <wp:align>left</wp:align>
          </wp:positionH>
          <wp:positionV relativeFrom="paragraph">
            <wp:posOffset>-431800</wp:posOffset>
          </wp:positionV>
          <wp:extent cx="7558405" cy="800100"/>
          <wp:effectExtent l="0" t="0" r="0" b="0"/>
          <wp:wrapNone/>
          <wp:docPr id="1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7"/>
                  <pic:cNvPicPr>
                    <a:picLocks noChangeAspect="1" noChangeArrowheads="1"/>
                  </pic:cNvPicPr>
                </pic:nvPicPr>
                <pic:blipFill>
                  <a:blip r:embed="rId1"/>
                  <a:srcRect t="75552" b="16962"/>
                  <a:stretch>
                    <a:fillRect/>
                  </a:stretch>
                </pic:blipFill>
                <pic:spPr bwMode="auto">
                  <a:xfrm>
                    <a:off x="0" y="0"/>
                    <a:ext cx="7558405" cy="800100"/>
                  </a:xfrm>
                  <a:prstGeom prst="rect">
                    <a:avLst/>
                  </a:prstGeom>
                </pic:spPr>
              </pic:pic>
            </a:graphicData>
          </a:graphic>
        </wp:anchor>
      </w:drawing>
    </w:r>
    <w:r>
      <w:rPr>
        <w:noProof/>
      </w:rPr>
      <w:drawing>
        <wp:anchor distT="0" distB="0" distL="0" distR="0" simplePos="0" relativeHeight="251655680" behindDoc="1" locked="0" layoutInCell="0" allowOverlap="1" wp14:anchorId="603D87B0" wp14:editId="338B484D">
          <wp:simplePos x="0" y="0"/>
          <wp:positionH relativeFrom="margin">
            <wp:posOffset>5099050</wp:posOffset>
          </wp:positionH>
          <wp:positionV relativeFrom="paragraph">
            <wp:posOffset>-231140</wp:posOffset>
          </wp:positionV>
          <wp:extent cx="1480185" cy="402590"/>
          <wp:effectExtent l="0" t="0" r="0" b="0"/>
          <wp:wrapNone/>
          <wp:docPr id="16" name="Bil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8"/>
                  <pic:cNvPicPr>
                    <a:picLocks noChangeAspect="1" noChangeArrowheads="1"/>
                  </pic:cNvPicPr>
                </pic:nvPicPr>
                <pic:blipFill>
                  <a:blip r:embed="rId2"/>
                  <a:stretch>
                    <a:fillRect/>
                  </a:stretch>
                </pic:blipFill>
                <pic:spPr bwMode="auto">
                  <a:xfrm>
                    <a:off x="0" y="0"/>
                    <a:ext cx="1480185" cy="402590"/>
                  </a:xfrm>
                  <a:prstGeom prst="rect">
                    <a:avLst/>
                  </a:prstGeom>
                </pic:spPr>
              </pic:pic>
            </a:graphicData>
          </a:graphic>
        </wp:anchor>
      </w:drawing>
    </w:r>
    <w:sdt>
      <w:sdtPr>
        <w:alias w:val="Titel"/>
        <w:id w:val="294571691"/>
        <w:placeholder>
          <w:docPart w:val="725AA3C91D3349538D8BEDF7ED0CCB43"/>
        </w:placeholder>
      </w:sdtPr>
      <w:sdtEndPr/>
      <w:sdtContent>
        <w:r>
          <w:t>Methode: Soziale Medien – (Auch) Ein Wohlfühlort der Zukunft</w:t>
        </w:r>
      </w:sdtContent>
    </w:sdt>
    <w:r>
      <w:tab/>
    </w:r>
  </w:p>
  <w:p w14:paraId="37721566" w14:textId="77777777" w:rsidR="00981966" w:rsidRDefault="00981966">
    <w:pPr>
      <w:pStyle w:val="Kopfzeile"/>
      <w:tabs>
        <w:tab w:val="clear" w:pos="4536"/>
        <w:tab w:val="clear" w:pos="9072"/>
        <w:tab w:val="left" w:pos="5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3A0"/>
    <w:multiLevelType w:val="multilevel"/>
    <w:tmpl w:val="99A287DE"/>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1" w15:restartNumberingAfterBreak="0">
    <w:nsid w:val="07FE5924"/>
    <w:multiLevelType w:val="hybridMultilevel"/>
    <w:tmpl w:val="0D4ED6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7E06A1"/>
    <w:multiLevelType w:val="multilevel"/>
    <w:tmpl w:val="50E0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E2F75"/>
    <w:multiLevelType w:val="multilevel"/>
    <w:tmpl w:val="C9BA74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0DA3A97"/>
    <w:multiLevelType w:val="multilevel"/>
    <w:tmpl w:val="DEBA0D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9F47C3"/>
    <w:multiLevelType w:val="multilevel"/>
    <w:tmpl w:val="A72CDFC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15:restartNumberingAfterBreak="0">
    <w:nsid w:val="1DD118EA"/>
    <w:multiLevelType w:val="hybridMultilevel"/>
    <w:tmpl w:val="E53607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E4C79C2"/>
    <w:multiLevelType w:val="multilevel"/>
    <w:tmpl w:val="B2A4C3FE"/>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8" w15:restartNumberingAfterBreak="0">
    <w:nsid w:val="25643474"/>
    <w:multiLevelType w:val="hybridMultilevel"/>
    <w:tmpl w:val="1CFE92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76925C8"/>
    <w:multiLevelType w:val="multilevel"/>
    <w:tmpl w:val="4B881E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F615F20"/>
    <w:multiLevelType w:val="multilevel"/>
    <w:tmpl w:val="11509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1084E31"/>
    <w:multiLevelType w:val="multilevel"/>
    <w:tmpl w:val="03645500"/>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12" w15:restartNumberingAfterBreak="0">
    <w:nsid w:val="33A8019E"/>
    <w:multiLevelType w:val="hybridMultilevel"/>
    <w:tmpl w:val="5A8627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4543F1E"/>
    <w:multiLevelType w:val="multilevel"/>
    <w:tmpl w:val="44A015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BAF76FD"/>
    <w:multiLevelType w:val="multilevel"/>
    <w:tmpl w:val="169479BA"/>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15" w15:restartNumberingAfterBreak="0">
    <w:nsid w:val="3D1D4822"/>
    <w:multiLevelType w:val="hybridMultilevel"/>
    <w:tmpl w:val="2190DF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39C0572"/>
    <w:multiLevelType w:val="multilevel"/>
    <w:tmpl w:val="50E0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EA596D"/>
    <w:multiLevelType w:val="hybridMultilevel"/>
    <w:tmpl w:val="045EE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0E2899"/>
    <w:multiLevelType w:val="hybridMultilevel"/>
    <w:tmpl w:val="3E12A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C3591A"/>
    <w:multiLevelType w:val="multilevel"/>
    <w:tmpl w:val="E860393E"/>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20" w15:restartNumberingAfterBreak="0">
    <w:nsid w:val="62D3772A"/>
    <w:multiLevelType w:val="multilevel"/>
    <w:tmpl w:val="9F6A4A10"/>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21" w15:restartNumberingAfterBreak="0">
    <w:nsid w:val="737F262E"/>
    <w:multiLevelType w:val="multilevel"/>
    <w:tmpl w:val="EDBE18E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2" w15:restartNumberingAfterBreak="0">
    <w:nsid w:val="754E785D"/>
    <w:multiLevelType w:val="multilevel"/>
    <w:tmpl w:val="D82C97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92B3E18"/>
    <w:multiLevelType w:val="multilevel"/>
    <w:tmpl w:val="B9348A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3"/>
  </w:num>
  <w:num w:numId="2">
    <w:abstractNumId w:val="9"/>
  </w:num>
  <w:num w:numId="3">
    <w:abstractNumId w:val="21"/>
  </w:num>
  <w:num w:numId="4">
    <w:abstractNumId w:val="5"/>
  </w:num>
  <w:num w:numId="5">
    <w:abstractNumId w:val="0"/>
  </w:num>
  <w:num w:numId="6">
    <w:abstractNumId w:val="22"/>
  </w:num>
  <w:num w:numId="7">
    <w:abstractNumId w:val="10"/>
  </w:num>
  <w:num w:numId="8">
    <w:abstractNumId w:val="4"/>
  </w:num>
  <w:num w:numId="9">
    <w:abstractNumId w:val="13"/>
  </w:num>
  <w:num w:numId="10">
    <w:abstractNumId w:val="3"/>
  </w:num>
  <w:num w:numId="11">
    <w:abstractNumId w:val="16"/>
  </w:num>
  <w:num w:numId="12">
    <w:abstractNumId w:val="18"/>
  </w:num>
  <w:num w:numId="13">
    <w:abstractNumId w:val="17"/>
  </w:num>
  <w:num w:numId="14">
    <w:abstractNumId w:val="2"/>
  </w:num>
  <w:num w:numId="15">
    <w:abstractNumId w:val="20"/>
  </w:num>
  <w:num w:numId="16">
    <w:abstractNumId w:val="19"/>
  </w:num>
  <w:num w:numId="17">
    <w:abstractNumId w:val="14"/>
  </w:num>
  <w:num w:numId="18">
    <w:abstractNumId w:val="7"/>
  </w:num>
  <w:num w:numId="19">
    <w:abstractNumId w:val="11"/>
  </w:num>
  <w:num w:numId="20">
    <w:abstractNumId w:val="15"/>
  </w:num>
  <w:num w:numId="21">
    <w:abstractNumId w:val="8"/>
  </w:num>
  <w:num w:numId="22">
    <w:abstractNumId w:val="12"/>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66"/>
    <w:rsid w:val="00031229"/>
    <w:rsid w:val="00072A6D"/>
    <w:rsid w:val="00164855"/>
    <w:rsid w:val="00181A80"/>
    <w:rsid w:val="001E1B4B"/>
    <w:rsid w:val="002A2670"/>
    <w:rsid w:val="00473213"/>
    <w:rsid w:val="00474439"/>
    <w:rsid w:val="004C35A7"/>
    <w:rsid w:val="004D7374"/>
    <w:rsid w:val="005658C5"/>
    <w:rsid w:val="00576133"/>
    <w:rsid w:val="00590355"/>
    <w:rsid w:val="00605211"/>
    <w:rsid w:val="00617E93"/>
    <w:rsid w:val="00630DBF"/>
    <w:rsid w:val="006E6579"/>
    <w:rsid w:val="007A68B9"/>
    <w:rsid w:val="007D5D2D"/>
    <w:rsid w:val="00827630"/>
    <w:rsid w:val="00981966"/>
    <w:rsid w:val="00A97C8B"/>
    <w:rsid w:val="00AE4990"/>
    <w:rsid w:val="00B738C5"/>
    <w:rsid w:val="00BD246E"/>
    <w:rsid w:val="00C4014A"/>
    <w:rsid w:val="00D2358A"/>
    <w:rsid w:val="00D86DD2"/>
    <w:rsid w:val="00DA1B5C"/>
    <w:rsid w:val="00E27FD5"/>
    <w:rsid w:val="00E90C7D"/>
    <w:rsid w:val="00F03020"/>
    <w:rsid w:val="00F74FEF"/>
    <w:rsid w:val="00FA519A"/>
    <w:rsid w:val="00FB239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37C2F"/>
  <w15:docId w15:val="{6BAAFE83-443D-4E66-B581-F8DD658B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110D"/>
    <w:pPr>
      <w:suppressAutoHyphens w:val="0"/>
      <w:spacing w:after="160" w:line="259" w:lineRule="auto"/>
      <w:jc w:val="both"/>
    </w:pPr>
    <w:rPr>
      <w:rFonts w:ascii="Source Sans Pro" w:hAnsi="Source Sans Pro"/>
      <w:sz w:val="24"/>
    </w:rPr>
  </w:style>
  <w:style w:type="paragraph" w:styleId="berschrift1">
    <w:name w:val="heading 1"/>
    <w:basedOn w:val="Standard"/>
    <w:next w:val="Standard"/>
    <w:link w:val="berschrift1Zchn"/>
    <w:uiPriority w:val="9"/>
    <w:qFormat/>
    <w:pPr>
      <w:keepNext/>
      <w:keepLines/>
      <w:spacing w:before="240" w:after="240"/>
      <w:contextualSpacing/>
      <w:outlineLvl w:val="0"/>
    </w:pPr>
    <w:rPr>
      <w:rFonts w:eastAsiaTheme="majorEastAsia" w:cstheme="majorBidi"/>
      <w:b/>
      <w:sz w:val="38"/>
      <w:szCs w:val="32"/>
    </w:rPr>
  </w:style>
  <w:style w:type="paragraph" w:styleId="berschrift2">
    <w:name w:val="heading 2"/>
    <w:basedOn w:val="Standard"/>
    <w:next w:val="Standard"/>
    <w:link w:val="berschrift2Zchn"/>
    <w:uiPriority w:val="9"/>
    <w:unhideWhenUsed/>
    <w:qFormat/>
    <w:pPr>
      <w:keepNext/>
      <w:keepLines/>
      <w:spacing w:before="240" w:after="12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pPr>
      <w:keepNext/>
      <w:keepLines/>
      <w:spacing w:before="240" w:after="120"/>
      <w:outlineLvl w:val="2"/>
    </w:pPr>
    <w:rPr>
      <w:rFonts w:eastAsiaTheme="majorEastAsia" w:cstheme="majorBidi"/>
      <w:b/>
      <w:sz w:val="28"/>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EndnoteTextChar">
    <w:name w:val="Endnote Text Char"/>
    <w:uiPriority w:val="99"/>
    <w:qFormat/>
    <w:rPr>
      <w:sz w:val="20"/>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berschrift4Zchn">
    <w:name w:val="Überschrift 4 Zchn"/>
    <w:basedOn w:val="Absatz-Standardschriftart"/>
    <w:link w:val="berschrift4"/>
    <w:uiPriority w:val="9"/>
    <w:qFormat/>
    <w:rPr>
      <w:rFonts w:ascii="Arial" w:eastAsia="Arial" w:hAnsi="Arial" w:cs="Arial"/>
      <w:b/>
      <w:bCs/>
      <w:sz w:val="26"/>
      <w:szCs w:val="26"/>
    </w:rPr>
  </w:style>
  <w:style w:type="character" w:customStyle="1" w:styleId="berschrift5Zchn">
    <w:name w:val="Überschrift 5 Zchn"/>
    <w:basedOn w:val="Absatz-Standardschriftart"/>
    <w:link w:val="berschrift5"/>
    <w:uiPriority w:val="9"/>
    <w:qFormat/>
    <w:rPr>
      <w:rFonts w:ascii="Arial" w:eastAsia="Arial" w:hAnsi="Arial" w:cs="Arial"/>
      <w:b/>
      <w:bCs/>
      <w:sz w:val="24"/>
      <w:szCs w:val="24"/>
    </w:rPr>
  </w:style>
  <w:style w:type="character" w:customStyle="1" w:styleId="berschrift6Zchn">
    <w:name w:val="Überschrift 6 Zchn"/>
    <w:basedOn w:val="Absatz-Standardschriftart"/>
    <w:link w:val="berschrift6"/>
    <w:uiPriority w:val="9"/>
    <w:qFormat/>
    <w:rPr>
      <w:rFonts w:ascii="Arial" w:eastAsia="Arial" w:hAnsi="Arial" w:cs="Arial"/>
      <w:b/>
      <w:bCs/>
      <w:sz w:val="22"/>
      <w:szCs w:val="22"/>
    </w:rPr>
  </w:style>
  <w:style w:type="character" w:customStyle="1" w:styleId="berschrift7Zchn">
    <w:name w:val="Überschrift 7 Zchn"/>
    <w:basedOn w:val="Absatz-Standardschriftart"/>
    <w:link w:val="berschrift7"/>
    <w:uiPriority w:val="9"/>
    <w:qFormat/>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qFormat/>
    <w:rPr>
      <w:rFonts w:ascii="Arial" w:eastAsia="Arial" w:hAnsi="Arial" w:cs="Arial"/>
      <w:i/>
      <w:iCs/>
      <w:sz w:val="22"/>
      <w:szCs w:val="22"/>
    </w:rPr>
  </w:style>
  <w:style w:type="character" w:customStyle="1" w:styleId="berschrift9Zchn">
    <w:name w:val="Überschrift 9 Zchn"/>
    <w:basedOn w:val="Absatz-Standardschriftart"/>
    <w:link w:val="berschrift9"/>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UntertitelZchn">
    <w:name w:val="Untertitel Zchn"/>
    <w:basedOn w:val="Absatz-Standardschriftart"/>
    <w:link w:val="Untertitel"/>
    <w:uiPriority w:val="11"/>
    <w:qFormat/>
    <w:rPr>
      <w:sz w:val="24"/>
      <w:szCs w:val="24"/>
    </w:rPr>
  </w:style>
  <w:style w:type="character" w:customStyle="1" w:styleId="ZitatZchn">
    <w:name w:val="Zitat Zchn"/>
    <w:link w:val="Zitat"/>
    <w:uiPriority w:val="29"/>
    <w:qFormat/>
    <w:rPr>
      <w:i/>
    </w:rPr>
  </w:style>
  <w:style w:type="character" w:customStyle="1" w:styleId="IntensivesZitatZchn">
    <w:name w:val="Intensives Zitat Zchn"/>
    <w:link w:val="IntensivesZitat"/>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styleId="Funotenzeichen">
    <w:name w:val="footnote reference"/>
    <w:rPr>
      <w:vertAlign w:val="superscript"/>
    </w:rPr>
  </w:style>
  <w:style w:type="character" w:customStyle="1" w:styleId="EndnotentextZchn">
    <w:name w:val="Endnotentext Zchn"/>
    <w:link w:val="Endnotentext"/>
    <w:uiPriority w:val="99"/>
    <w:qFormat/>
    <w:rPr>
      <w:sz w:val="20"/>
    </w:rPr>
  </w:style>
  <w:style w:type="character" w:styleId="Endnotenzeichen">
    <w:name w:val="endnote reference"/>
    <w:rPr>
      <w:vertAlign w:val="superscript"/>
    </w:rPr>
  </w:style>
  <w:style w:type="character" w:customStyle="1" w:styleId="berschrift1Zchn">
    <w:name w:val="Überschrift 1 Zchn"/>
    <w:basedOn w:val="Absatz-Standardschriftart"/>
    <w:link w:val="berschrift1"/>
    <w:uiPriority w:val="9"/>
    <w:qFormat/>
    <w:rPr>
      <w:rFonts w:ascii="Source Sans Pro" w:eastAsiaTheme="majorEastAsia" w:hAnsi="Source Sans Pro" w:cstheme="majorBidi"/>
      <w:b/>
      <w:sz w:val="38"/>
      <w:szCs w:val="32"/>
    </w:rPr>
  </w:style>
  <w:style w:type="character" w:customStyle="1" w:styleId="berschrift2Zchn">
    <w:name w:val="Überschrift 2 Zchn"/>
    <w:basedOn w:val="Absatz-Standardschriftart"/>
    <w:link w:val="berschrift2"/>
    <w:uiPriority w:val="9"/>
    <w:qFormat/>
    <w:rPr>
      <w:rFonts w:ascii="Source Sans Pro" w:eastAsiaTheme="majorEastAsia" w:hAnsi="Source Sans Pro" w:cstheme="majorBidi"/>
      <w:b/>
      <w:sz w:val="32"/>
      <w:szCs w:val="26"/>
    </w:rPr>
  </w:style>
  <w:style w:type="character" w:styleId="Fett">
    <w:name w:val="Strong"/>
    <w:basedOn w:val="Absatz-Standardschriftart"/>
    <w:uiPriority w:val="22"/>
    <w:qFormat/>
    <w:rPr>
      <w:b/>
      <w:bCs/>
    </w:rPr>
  </w:style>
  <w:style w:type="character" w:customStyle="1" w:styleId="FunotentextZchn">
    <w:name w:val="Fußnotentext Zchn"/>
    <w:basedOn w:val="Absatz-Standardschriftart"/>
    <w:link w:val="Funotentext"/>
    <w:uiPriority w:val="99"/>
    <w:qFormat/>
    <w:rPr>
      <w:rFonts w:eastAsiaTheme="minorEastAsia" w:cs="Times New Roman"/>
      <w:sz w:val="20"/>
      <w:szCs w:val="20"/>
      <w:lang w:eastAsia="de-DE"/>
    </w:rPr>
  </w:style>
  <w:style w:type="character" w:styleId="SchwacheHervorhebung">
    <w:name w:val="Subtle Emphasis"/>
    <w:basedOn w:val="Absatz-Standardschriftart"/>
    <w:uiPriority w:val="19"/>
    <w:qFormat/>
    <w:rPr>
      <w:rFonts w:ascii="Source Sans Pro" w:hAnsi="Source Sans Pro"/>
      <w:i/>
      <w:iCs/>
      <w:sz w:val="20"/>
    </w:rPr>
  </w:style>
  <w:style w:type="character" w:customStyle="1" w:styleId="TitelZchn">
    <w:name w:val="Titel Zchn"/>
    <w:basedOn w:val="Absatz-Standardschriftart"/>
    <w:link w:val="Titel"/>
    <w:uiPriority w:val="10"/>
    <w:qFormat/>
    <w:rPr>
      <w:rFonts w:ascii="Source Sans Pro" w:eastAsiaTheme="majorEastAsia" w:hAnsi="Source Sans Pro" w:cstheme="majorBidi"/>
      <w:i/>
      <w:spacing w:val="-10"/>
      <w:sz w:val="20"/>
      <w:szCs w:val="56"/>
    </w:rPr>
  </w:style>
  <w:style w:type="character" w:customStyle="1" w:styleId="KeinLeerraumZchn">
    <w:name w:val="Kein Leerraum Zchn"/>
    <w:basedOn w:val="Absatz-Standardschriftart"/>
    <w:link w:val="KeinLeerraum"/>
    <w:uiPriority w:val="1"/>
    <w:qFormat/>
    <w:rPr>
      <w:rFonts w:eastAsiaTheme="minorEastAsia"/>
      <w:lang w:eastAsia="de-DE"/>
    </w:rPr>
  </w:style>
  <w:style w:type="character" w:customStyle="1" w:styleId="KopfzeileZchn">
    <w:name w:val="Kopfzeile Zchn"/>
    <w:basedOn w:val="Absatz-Standardschriftart"/>
    <w:link w:val="Kopfzeile"/>
    <w:uiPriority w:val="99"/>
    <w:qFormat/>
    <w:rPr>
      <w:rFonts w:ascii="Source Sans Pro" w:hAnsi="Source Sans Pro"/>
      <w:sz w:val="24"/>
    </w:rPr>
  </w:style>
  <w:style w:type="character" w:customStyle="1" w:styleId="FuzeileZchn">
    <w:name w:val="Fußzeile Zchn"/>
    <w:basedOn w:val="Absatz-Standardschriftart"/>
    <w:link w:val="Fuzeile"/>
    <w:uiPriority w:val="99"/>
    <w:qFormat/>
    <w:rPr>
      <w:rFonts w:ascii="Source Sans Pro" w:hAnsi="Source Sans Pro"/>
      <w:sz w:val="24"/>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customStyle="1" w:styleId="berschrift3Zchn">
    <w:name w:val="Überschrift 3 Zchn"/>
    <w:basedOn w:val="Absatz-Standardschriftart"/>
    <w:link w:val="berschrift3"/>
    <w:uiPriority w:val="9"/>
    <w:qFormat/>
    <w:rPr>
      <w:rFonts w:ascii="Source Sans Pro" w:eastAsiaTheme="majorEastAsia" w:hAnsi="Source Sans Pro" w:cstheme="majorBidi"/>
      <w:b/>
      <w:sz w:val="28"/>
      <w:szCs w:val="24"/>
    </w:rPr>
  </w:style>
  <w:style w:type="character" w:styleId="Platzhaltertext">
    <w:name w:val="Placeholder Text"/>
    <w:basedOn w:val="Absatz-Standardschriftart"/>
    <w:uiPriority w:val="99"/>
    <w:semiHidden/>
    <w:qFormat/>
    <w:rPr>
      <w:color w:val="808080"/>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semiHidden/>
    <w:qFormat/>
    <w:rPr>
      <w:rFonts w:ascii="Source Sans Pro" w:hAnsi="Source Sans Pro"/>
      <w:sz w:val="20"/>
      <w:szCs w:val="20"/>
    </w:rPr>
  </w:style>
  <w:style w:type="character" w:customStyle="1" w:styleId="KommentarthemaZchn">
    <w:name w:val="Kommentarthema Zchn"/>
    <w:basedOn w:val="KommentartextZchn"/>
    <w:link w:val="Kommentarthema"/>
    <w:uiPriority w:val="99"/>
    <w:semiHidden/>
    <w:qFormat/>
    <w:rPr>
      <w:rFonts w:ascii="Source Sans Pro" w:hAnsi="Source Sans Pro"/>
      <w:b/>
      <w:bCs/>
      <w:sz w:val="20"/>
      <w:szCs w:val="20"/>
    </w:rPr>
  </w:style>
  <w:style w:type="character" w:customStyle="1" w:styleId="docdata">
    <w:name w:val="docdata"/>
    <w:basedOn w:val="Absatz-Standardschriftart"/>
    <w:qFormat/>
    <w:rsid w:val="005C0976"/>
  </w:style>
  <w:style w:type="character" w:styleId="Zeilennummer">
    <w:name w:val="line number"/>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next w:val="Standard"/>
    <w:uiPriority w:val="35"/>
    <w:semiHidden/>
    <w:unhideWhenUsed/>
    <w:qFormat/>
    <w:pPr>
      <w:spacing w:after="200" w:line="240" w:lineRule="auto"/>
    </w:pPr>
    <w:rPr>
      <w:i/>
      <w:iCs/>
      <w:color w:val="1F497D" w:themeColor="text2"/>
      <w:sz w:val="18"/>
      <w:szCs w:val="18"/>
    </w:rPr>
  </w:style>
  <w:style w:type="paragraph" w:customStyle="1" w:styleId="Verzeichnis">
    <w:name w:val="Verzeichnis"/>
    <w:basedOn w:val="Standard"/>
    <w:qFormat/>
    <w:pPr>
      <w:suppressLineNumbers/>
    </w:pPr>
    <w:rPr>
      <w:rFonts w:cs="Noto Sans"/>
    </w:rPr>
  </w:style>
  <w:style w:type="paragraph" w:styleId="Untertitel">
    <w:name w:val="Subtitle"/>
    <w:basedOn w:val="Standard"/>
    <w:next w:val="Standard"/>
    <w:link w:val="UntertitelZchn"/>
    <w:uiPriority w:val="11"/>
    <w:qFormat/>
    <w:pPr>
      <w:spacing w:before="200" w:after="200"/>
    </w:pPr>
    <w:rPr>
      <w:szCs w:val="24"/>
    </w:rPr>
  </w:style>
  <w:style w:type="paragraph" w:styleId="Zitat">
    <w:name w:val="Quote"/>
    <w:basedOn w:val="Standard"/>
    <w:next w:val="Standard"/>
    <w:link w:val="ZitatZchn"/>
    <w:uiPriority w:val="29"/>
    <w:qFormat/>
    <w:pPr>
      <w:ind w:left="720" w:right="720"/>
    </w:pPr>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ntext">
    <w:name w:val="endnote text"/>
    <w:basedOn w:val="Standard"/>
    <w:link w:val="EndnotentextZchn"/>
    <w:uiPriority w:val="99"/>
    <w:semiHidden/>
    <w:unhideWhenUsed/>
    <w:pPr>
      <w:spacing w:after="0" w:line="240" w:lineRule="auto"/>
    </w:pPr>
    <w:rPr>
      <w:sz w:val="20"/>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dexberschrift">
    <w:name w:val="index heading"/>
    <w:basedOn w:val="berschrift"/>
  </w:style>
  <w:style w:type="paragraph" w:styleId="Inhaltsverzeichnisberschrift">
    <w:name w:val="TOC Heading"/>
    <w:uiPriority w:val="39"/>
    <w:unhideWhenUsed/>
    <w:qFormat/>
    <w:pPr>
      <w:spacing w:after="160" w:line="259" w:lineRule="auto"/>
    </w:pPr>
  </w:style>
  <w:style w:type="paragraph" w:styleId="Abbildungsverzeichnis">
    <w:name w:val="table of figures"/>
    <w:basedOn w:val="Standard"/>
    <w:next w:val="Standard"/>
    <w:uiPriority w:val="99"/>
    <w:unhideWhenUsed/>
    <w:pPr>
      <w:spacing w:after="0"/>
    </w:pPr>
  </w:style>
  <w:style w:type="paragraph" w:customStyle="1" w:styleId="DecimalAligned">
    <w:name w:val="Decimal Aligned"/>
    <w:basedOn w:val="Standard"/>
    <w:uiPriority w:val="40"/>
    <w:qFormat/>
    <w:pPr>
      <w:tabs>
        <w:tab w:val="decimal" w:pos="360"/>
      </w:tabs>
      <w:spacing w:after="200" w:line="276" w:lineRule="auto"/>
      <w:jc w:val="left"/>
    </w:pPr>
    <w:rPr>
      <w:rFonts w:asciiTheme="minorHAnsi" w:eastAsiaTheme="minorEastAsia" w:hAnsiTheme="minorHAnsi" w:cs="Times New Roman"/>
      <w:sz w:val="22"/>
      <w:lang w:eastAsia="de-DE"/>
    </w:rPr>
  </w:style>
  <w:style w:type="paragraph" w:styleId="Funotentext">
    <w:name w:val="footnote text"/>
    <w:basedOn w:val="Standard"/>
    <w:link w:val="FunotentextZchn"/>
    <w:uiPriority w:val="99"/>
    <w:unhideWhenUsed/>
    <w:pPr>
      <w:spacing w:after="0" w:line="240" w:lineRule="auto"/>
      <w:jc w:val="left"/>
    </w:pPr>
    <w:rPr>
      <w:rFonts w:asciiTheme="minorHAnsi" w:eastAsiaTheme="minorEastAsia" w:hAnsiTheme="minorHAnsi" w:cs="Times New Roman"/>
      <w:sz w:val="20"/>
      <w:szCs w:val="20"/>
      <w:lang w:eastAsia="de-DE"/>
    </w:rPr>
  </w:style>
  <w:style w:type="paragraph" w:styleId="Titel">
    <w:name w:val="Title"/>
    <w:basedOn w:val="Standard"/>
    <w:next w:val="Standard"/>
    <w:link w:val="TitelZchn"/>
    <w:uiPriority w:val="10"/>
    <w:qFormat/>
    <w:pPr>
      <w:spacing w:before="120" w:after="240" w:line="240" w:lineRule="auto"/>
      <w:contextualSpacing/>
    </w:pPr>
    <w:rPr>
      <w:rFonts w:eastAsiaTheme="majorEastAsia" w:cstheme="majorBidi"/>
      <w:i/>
      <w:spacing w:val="-10"/>
      <w:sz w:val="20"/>
      <w:szCs w:val="56"/>
    </w:rPr>
  </w:style>
  <w:style w:type="paragraph" w:styleId="KeinLeerraum">
    <w:name w:val="No Spacing"/>
    <w:link w:val="KeinLeerraumZchn"/>
    <w:uiPriority w:val="1"/>
    <w:qFormat/>
    <w:rPr>
      <w:rFonts w:ascii="Arial" w:eastAsiaTheme="minorEastAsia" w:hAnsi="Arial" w:cs="Arial"/>
      <w:lang w:eastAsia="de-DE"/>
    </w:rPr>
  </w:style>
  <w:style w:type="paragraph" w:customStyle="1" w:styleId="Kopf-Fuzeile">
    <w:name w:val="Kopf-/Fußzeile"/>
    <w:basedOn w:val="Standard"/>
    <w:qFormat/>
  </w:style>
  <w:style w:type="paragraph" w:styleId="Kopfzeile">
    <w:name w:val="header"/>
    <w:basedOn w:val="Standard"/>
    <w:link w:val="KopfzeileZchn"/>
    <w:uiPriority w:val="99"/>
    <w:unhideWhenUsed/>
    <w:pPr>
      <w:tabs>
        <w:tab w:val="center" w:pos="4536"/>
        <w:tab w:val="right" w:pos="9072"/>
      </w:tabs>
      <w:spacing w:after="0" w:line="240" w:lineRule="auto"/>
    </w:pPr>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qFormat/>
    <w:pPr>
      <w:spacing w:beforeAutospacing="1" w:afterAutospacing="1" w:line="240" w:lineRule="auto"/>
      <w:jc w:val="left"/>
    </w:pPr>
    <w:rPr>
      <w:rFonts w:ascii="Times New Roman" w:eastAsiaTheme="minorEastAsia" w:hAnsi="Times New Roman" w:cs="Times New Roman"/>
      <w:szCs w:val="24"/>
      <w:lang w:eastAsia="de-DE"/>
    </w:rPr>
  </w:style>
  <w:style w:type="paragraph" w:styleId="Verzeichnis2">
    <w:name w:val="toc 2"/>
    <w:basedOn w:val="Standard"/>
    <w:next w:val="Standard"/>
    <w:uiPriority w:val="39"/>
    <w:unhideWhenUsed/>
    <w:pPr>
      <w:spacing w:after="100"/>
      <w:ind w:left="240"/>
    </w:pPr>
  </w:style>
  <w:style w:type="paragraph" w:styleId="Verzeichnis1">
    <w:name w:val="toc 1"/>
    <w:basedOn w:val="Standard"/>
    <w:next w:val="Standard"/>
    <w:uiPriority w:val="39"/>
    <w:unhideWhenUsed/>
    <w:pPr>
      <w:spacing w:after="100"/>
    </w:pPr>
  </w:style>
  <w:style w:type="paragraph" w:styleId="Verzeichnis3">
    <w:name w:val="toc 3"/>
    <w:basedOn w:val="Standard"/>
    <w:next w:val="Standard"/>
    <w:uiPriority w:val="39"/>
    <w:unhideWhenUsed/>
    <w:pPr>
      <w:spacing w:after="100"/>
      <w:ind w:left="480"/>
    </w:pPr>
  </w:style>
  <w:style w:type="paragraph" w:styleId="Kommentartext">
    <w:name w:val="annotation text"/>
    <w:basedOn w:val="Standard"/>
    <w:link w:val="KommentartextZchn"/>
    <w:uiPriority w:val="99"/>
    <w:semiHidden/>
    <w:unhideWhenUsed/>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berarbeitung">
    <w:name w:val="Revision"/>
    <w:uiPriority w:val="99"/>
    <w:semiHidden/>
    <w:qFormat/>
    <w:rsid w:val="005F593E"/>
    <w:rPr>
      <w:rFonts w:ascii="Source Sans Pro" w:hAnsi="Source Sans Pro"/>
      <w:sz w:val="24"/>
    </w:rPr>
  </w:style>
  <w:style w:type="paragraph" w:customStyle="1" w:styleId="Rahmeninhalt">
    <w:name w:val="Rahmeninhalt"/>
    <w:basedOn w:val="Standard"/>
    <w:qFormat/>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paragraph" w:customStyle="1" w:styleId="Kommentar">
    <w:name w:val="Kommentar"/>
    <w:basedOn w:val="Standard"/>
    <w:qFormat/>
    <w:rPr>
      <w:sz w:val="20"/>
      <w:szCs w:val="20"/>
    </w:r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3">
    <w:name w:val="Plain Table 3"/>
    <w:basedOn w:val="NormaleTabelle"/>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NormaleTabelle"/>
    <w:uiPriority w:val="99"/>
    <w:rPr>
      <w:sz w:val="20"/>
      <w:szCs w:val="20"/>
      <w:lang w:eastAsia="de-DE"/>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NormaleTabelle"/>
    <w:uiPriority w:val="99"/>
    <w:rPr>
      <w:sz w:val="20"/>
      <w:szCs w:val="20"/>
      <w:lang w:eastAsia="de-DE"/>
    </w:rPr>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basedOn w:val="NormaleTabelle"/>
    <w:uiPriority w:val="99"/>
    <w:rPr>
      <w:sz w:val="20"/>
      <w:szCs w:val="20"/>
      <w:lang w:eastAsia="de-DE"/>
    </w:rPr>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basedOn w:val="NormaleTabelle"/>
    <w:uiPriority w:val="99"/>
    <w:rPr>
      <w:sz w:val="20"/>
      <w:szCs w:val="20"/>
      <w:lang w:eastAsia="de-DE"/>
    </w:rPr>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basedOn w:val="NormaleTabelle"/>
    <w:uiPriority w:val="99"/>
    <w:rPr>
      <w:sz w:val="20"/>
      <w:szCs w:val="20"/>
      <w:lang w:eastAsia="de-DE"/>
    </w:rPr>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basedOn w:val="NormaleTabelle"/>
    <w:uiPriority w:val="99"/>
    <w:rPr>
      <w:sz w:val="20"/>
      <w:szCs w:val="20"/>
      <w:lang w:eastAsia="de-DE"/>
    </w:rPr>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basedOn w:val="NormaleTabelle"/>
    <w:uiPriority w:val="99"/>
    <w:rPr>
      <w:sz w:val="20"/>
      <w:szCs w:val="20"/>
      <w:lang w:eastAsia="de-DE"/>
    </w:rPr>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NormaleTabelle"/>
    <w:uiPriority w:val="99"/>
    <w:rPr>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sz w:val="20"/>
      <w:szCs w:val="20"/>
      <w:lang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NormaleTabelle"/>
    <w:uiPriority w:val="99"/>
    <w:rPr>
      <w:sz w:val="20"/>
      <w:szCs w:val="20"/>
      <w:lang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NormaleTabelle"/>
    <w:uiPriority w:val="99"/>
    <w:rPr>
      <w:sz w:val="20"/>
      <w:szCs w:val="20"/>
      <w:lang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NormaleTabelle"/>
    <w:uiPriority w:val="99"/>
    <w:rPr>
      <w:sz w:val="20"/>
      <w:szCs w:val="20"/>
      <w:lang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NormaleTabelle"/>
    <w:uiPriority w:val="99"/>
    <w:rPr>
      <w:sz w:val="20"/>
      <w:szCs w:val="20"/>
      <w:lang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NormaleTabelle"/>
    <w:uiPriority w:val="99"/>
    <w:rPr>
      <w:sz w:val="20"/>
      <w:szCs w:val="20"/>
      <w:lang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ntabelle1hellAkzent3">
    <w:name w:val="List Table 1 Light Accent 3"/>
    <w:basedOn w:val="NormaleTabelle"/>
    <w:uiPriority w:val="46"/>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insideV w:val="none" w:sz="4" w:space="0" w:color="000000"/>
        </w:tcBorders>
        <w:shd w:val="clear" w:color="auto" w:fill="A5A5A5"/>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7farbigAkzent3">
    <w:name w:val="Grid Table 7 Colorful Accent 3"/>
    <w:basedOn w:val="NormaleTabelle"/>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styleId="EinfacheTabelle2">
    <w:name w:val="Plain Table 2"/>
    <w:basedOn w:val="NormaleTabelle"/>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1">
    <w:name w:val="Plain Table 1"/>
    <w:basedOn w:val="NormaleTabelle"/>
    <w:uiPriority w:val="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single" w:sz="4" w:space="0" w:color="FFFFFF" w:themeColor="background1"/>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entabelle2Akzent3">
    <w:name w:val="List Table 2 Accent 3"/>
    <w:basedOn w:val="NormaleTabelle"/>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ntabelle4Akzent3">
    <w:name w:val="List Table 4 Accent 3"/>
    <w:basedOn w:val="NormaleTabelle"/>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tcBorders>
        <w:shd w:val="clear" w:color="auto" w:fill="A5A5A5"/>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HelleSchattierung-Akzent1">
    <w:name w:val="Light Shading Accent 1"/>
    <w:basedOn w:val="NormaleTabelle"/>
    <w:uiPriority w:val="60"/>
    <w:rPr>
      <w:rFonts w:eastAsiaTheme="minorEastAsia"/>
      <w:sz w:val="24"/>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sz w:val="28"/>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b w:val="0"/>
        <w:bCs/>
        <w:sz w:val="24"/>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0DBF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0DBF0"/>
      </w:tcPr>
    </w:tblStylePr>
  </w:style>
  <w:style w:type="table" w:customStyle="1" w:styleId="Formatvorlage1">
    <w:name w:val="Formatvorlage1"/>
    <w:basedOn w:val="NormaleTabelle"/>
    <w:uiPriority w:val="99"/>
    <w:pPr>
      <w:spacing w:before="120" w:after="120"/>
    </w:pPr>
    <w:rPr>
      <w:sz w:val="24"/>
    </w:rPr>
    <w:tblPr/>
    <w:tblStylePr w:type="firstRow">
      <w:pPr>
        <w:jc w:val="left"/>
      </w:pPr>
      <w:rPr>
        <w:b/>
        <w:sz w:val="28"/>
      </w:rPr>
    </w:tblStylePr>
  </w:style>
  <w:style w:type="table" w:styleId="Listentabelle7farbigAkzent6">
    <w:name w:val="List Table 7 Colorful Accent 6"/>
    <w:basedOn w:val="NormaleTabelle"/>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6farbigAkzent6">
    <w:name w:val="List Table 6 Colorful Accent 6"/>
    <w:basedOn w:val="NormaleTabelle"/>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ntabelle7farbig">
    <w:name w:val="List Table 7 Colorful"/>
    <w:basedOn w:val="NormaleTabelle"/>
    <w:uiPriority w:val="52"/>
    <w:rPr>
      <w:color w:val="000000" w:themeColor="text1"/>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5dunkelAkzent5">
    <w:name w:val="List Table 5 Dark Accent 5"/>
    <w:basedOn w:val="NormaleTabelle"/>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5B9BD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Gitternetztabelle5dunkelAkzent5">
    <w:name w:val="Grid Table 5 Dark Accent 5"/>
    <w:basedOn w:val="NormaleTabelle"/>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5B9BD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5B9BD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5B9BD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2Akzent31">
    <w:name w:val="Gitternetztabelle 2 – Akzent 31"/>
    <w:basedOn w:val="NormaleTabelle"/>
    <w:uiPriority w:val="47"/>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one" w:sz="4" w:space="0" w:color="000000"/>
          <w:bottom w:val="single" w:sz="12" w:space="0" w:color="C9C9C9"/>
          <w:insideH w:val="none" w:sz="4" w:space="0" w:color="000000"/>
          <w:insideV w:val="none" w:sz="4" w:space="0" w:color="000000"/>
        </w:tcBorders>
        <w:shd w:val="clear" w:color="auto" w:fill="FFFFFF"/>
      </w:tcPr>
    </w:tblStylePr>
    <w:tblStylePr w:type="lastRow">
      <w:rPr>
        <w:b/>
        <w:bCs/>
      </w:rPr>
      <w:tblPr/>
      <w:tcPr>
        <w:tcBorders>
          <w:top w:val="single" w:sz="2" w:space="0" w:color="C9C9C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2Akzent3">
    <w:name w:val="Grid Table 2 Accent 3"/>
    <w:basedOn w:val="NormaleTabelle"/>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one" w:sz="4" w:space="0" w:color="000000"/>
          <w:bottom w:val="single" w:sz="12" w:space="0" w:color="9BBB59" w:themeColor="accent3"/>
          <w:insideH w:val="none" w:sz="4" w:space="0" w:color="000000"/>
          <w:insideV w:val="none" w:sz="4" w:space="0" w:color="000000"/>
        </w:tcBorders>
        <w:shd w:val="clear" w:color="auto" w:fill="FFFFFF"/>
      </w:tcPr>
    </w:tblStylePr>
    <w:tblStylePr w:type="lastRow">
      <w:rPr>
        <w:b/>
        <w:bCs/>
      </w:rPr>
      <w:tblPr/>
      <w:tcPr>
        <w:tcBorders>
          <w:top w:val="single" w:sz="2" w:space="0" w:color="9BBB59" w:themeColor="accent3"/>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lenraster1">
    <w:name w:val="Tabellenraster1"/>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52048">
      <w:bodyDiv w:val="1"/>
      <w:marLeft w:val="0"/>
      <w:marRight w:val="0"/>
      <w:marTop w:val="0"/>
      <w:marBottom w:val="0"/>
      <w:divBdr>
        <w:top w:val="none" w:sz="0" w:space="0" w:color="auto"/>
        <w:left w:val="none" w:sz="0" w:space="0" w:color="auto"/>
        <w:bottom w:val="none" w:sz="0" w:space="0" w:color="auto"/>
        <w:right w:val="none" w:sz="0" w:space="0" w:color="auto"/>
      </w:divBdr>
    </w:div>
    <w:div w:id="161108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uuuport.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ateai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pb.de/shop/materialien/themenblaetter/270493/hate-speech-gruppenbezogene-menschenfeindlichkeit-im-net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ss-im-netz.gmk-net.de/good-practice-sammlung/" TargetMode="External"/><Relationship Id="rId5" Type="http://schemas.openxmlformats.org/officeDocument/2006/relationships/styles" Target="styles.xml"/><Relationship Id="rId15" Type="http://schemas.openxmlformats.org/officeDocument/2006/relationships/hyperlink" Target="https://www.amadeu-antonio-stiftung.de/digitale-zivilgesellschaf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licksaf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CE71FC7EE4E8A8F4752B4292B9D90"/>
        <w:category>
          <w:name w:val="Allgemein"/>
          <w:gallery w:val="placeholder"/>
        </w:category>
        <w:types>
          <w:type w:val="bbPlcHdr"/>
        </w:types>
        <w:behaviors>
          <w:behavior w:val="content"/>
        </w:behaviors>
        <w:guid w:val="{87A20E78-8C79-4586-B009-A9E480B6B70B}"/>
      </w:docPartPr>
      <w:docPartBody>
        <w:p w:rsidR="00CB2883" w:rsidRDefault="001A4BB2" w:rsidP="001A4BB2">
          <w:pPr>
            <w:pStyle w:val="99BCE71FC7EE4E8A8F4752B4292B9D90"/>
          </w:pPr>
          <w:r>
            <w:rPr>
              <w:rStyle w:val="Platzhaltertext"/>
              <w:rFonts w:asciiTheme="majorHAnsi" w:eastAsiaTheme="majorEastAsia" w:hAnsiTheme="majorHAnsi" w:cstheme="majorBidi"/>
            </w:rPr>
            <w:t>[Titel]</w:t>
          </w:r>
        </w:p>
      </w:docPartBody>
    </w:docPart>
    <w:docPart>
      <w:docPartPr>
        <w:name w:val="725AA3C91D3349538D8BEDF7ED0CCB43"/>
        <w:category>
          <w:name w:val="Allgemein"/>
          <w:gallery w:val="placeholder"/>
        </w:category>
        <w:types>
          <w:type w:val="bbPlcHdr"/>
        </w:types>
        <w:behaviors>
          <w:behavior w:val="content"/>
        </w:behaviors>
        <w:guid w:val="{0AA54D99-F6DE-4EBD-9927-EE03BEC8EBCB}"/>
      </w:docPartPr>
      <w:docPartBody>
        <w:p w:rsidR="005C0B3B" w:rsidRDefault="00B14ADD" w:rsidP="00B14ADD">
          <w:pPr>
            <w:pStyle w:val="725AA3C91D3349538D8BEDF7ED0CCB43"/>
          </w:pPr>
          <w:r>
            <w:rPr>
              <w:rStyle w:val="Platzhaltertext"/>
              <w:rFonts w:asciiTheme="majorHAnsi" w:eastAsiaTheme="majorEastAsia" w:hAnsiTheme="majorHAnsi" w:cstheme="majorBidi"/>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Arial Unicode MS">
    <w:altName w:val="Arial"/>
    <w:panose1 w:val="020B0604020202020204"/>
    <w:charset w:val="01"/>
    <w:family w:val="roman"/>
    <w:pitch w:val="variable"/>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83C"/>
    <w:rsid w:val="0002663E"/>
    <w:rsid w:val="00084EC1"/>
    <w:rsid w:val="000A25B3"/>
    <w:rsid w:val="000A7109"/>
    <w:rsid w:val="001A4BB2"/>
    <w:rsid w:val="002B3A6C"/>
    <w:rsid w:val="00496632"/>
    <w:rsid w:val="004B192E"/>
    <w:rsid w:val="005C0B3B"/>
    <w:rsid w:val="00605BF9"/>
    <w:rsid w:val="006E1836"/>
    <w:rsid w:val="0076405F"/>
    <w:rsid w:val="00780C6E"/>
    <w:rsid w:val="00A549FF"/>
    <w:rsid w:val="00A7672C"/>
    <w:rsid w:val="00A96F4B"/>
    <w:rsid w:val="00AD4A97"/>
    <w:rsid w:val="00B14ADD"/>
    <w:rsid w:val="00B22796"/>
    <w:rsid w:val="00BD483C"/>
    <w:rsid w:val="00C518BC"/>
    <w:rsid w:val="00C609D4"/>
    <w:rsid w:val="00CB2883"/>
    <w:rsid w:val="00CF5D19"/>
    <w:rsid w:val="00D6149D"/>
    <w:rsid w:val="00F3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B14ADD"/>
    <w:rPr>
      <w:color w:val="808080"/>
    </w:rPr>
  </w:style>
  <w:style w:type="paragraph" w:customStyle="1" w:styleId="99BCE71FC7EE4E8A8F4752B4292B9D90">
    <w:name w:val="99BCE71FC7EE4E8A8F4752B4292B9D90"/>
    <w:rsid w:val="001A4BB2"/>
  </w:style>
  <w:style w:type="paragraph" w:customStyle="1" w:styleId="725AA3C91D3349538D8BEDF7ED0CCB43">
    <w:name w:val="725AA3C91D3349538D8BEDF7ED0CCB43"/>
    <w:rsid w:val="00B14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34D09D8-D6E9-4059-B16C-44F529D4D6BC}">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2272</Characters>
  <Application>Microsoft Office Word</Application>
  <DocSecurity>0</DocSecurity>
  <Lines>90</Lines>
  <Paragraphs>42</Paragraphs>
  <ScaleCrop>false</ScaleCrop>
  <HeadingPairs>
    <vt:vector size="2" baseType="variant">
      <vt:variant>
        <vt:lpstr>Titel</vt:lpstr>
      </vt:variant>
      <vt:variant>
        <vt:i4>1</vt:i4>
      </vt:variant>
    </vt:vector>
  </HeadingPairs>
  <TitlesOfParts>
    <vt:vector size="1" baseType="lpstr">
      <vt:lpstr>Titel der Veröffentlichung</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Veröffentlichung</dc:title>
  <dc:subject>Untertitel</dc:subject>
  <dc:creator>Auor*innen</dc:creator>
  <dc:description/>
  <cp:lastModifiedBy>Melina Honegg</cp:lastModifiedBy>
  <cp:revision>10</cp:revision>
  <cp:lastPrinted>2024-11-22T11:10:00Z</cp:lastPrinted>
  <dcterms:created xsi:type="dcterms:W3CDTF">2025-01-15T16:28:00Z</dcterms:created>
  <dcterms:modified xsi:type="dcterms:W3CDTF">2025-01-17T13:38:00Z</dcterms:modified>
  <dc:language>de-DE</dc:language>
</cp:coreProperties>
</file>